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78477F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63E7D88B" w14:textId="77777777" w:rsidR="005C61E4" w:rsidRPr="00AA4794" w:rsidRDefault="005C61E4" w:rsidP="005C61E4">
            <w:pPr>
              <w:spacing w:after="160" w:line="312" w:lineRule="auto"/>
            </w:pPr>
            <w:bookmarkStart w:id="0" w:name="_Hlk165376084"/>
            <w:r w:rsidRPr="00AA4794">
              <w:rPr>
                <w:noProof/>
                <w:lang w:eastAsia="en-US"/>
              </w:rPr>
              <w:drawing>
                <wp:inline distT="0" distB="0" distL="0" distR="0" wp14:anchorId="00215408" wp14:editId="1B96D897">
                  <wp:extent cx="4572000" cy="2388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88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6B27D5" w14:textId="4F01F9CE" w:rsidR="005C61E4" w:rsidRPr="00BA1082" w:rsidRDefault="00396DE5" w:rsidP="005C61E4">
            <w:pPr>
              <w:pStyle w:val="Date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  <w:r w:rsidR="00BE63FE" w:rsidRPr="00BA1082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2nd</w:t>
            </w:r>
          </w:p>
          <w:p w14:paraId="39E40054" w14:textId="7CB7E699" w:rsidR="005C61E4" w:rsidRPr="00BA1082" w:rsidRDefault="00134F01" w:rsidP="005C61E4">
            <w:pPr>
              <w:pStyle w:val="Title"/>
              <w:rPr>
                <w:b/>
                <w:bCs w:val="0"/>
              </w:rPr>
            </w:pPr>
            <w:r>
              <w:rPr>
                <w:b/>
                <w:bCs w:val="0"/>
              </w:rPr>
              <w:t>Article 8 &amp; Equ</w:t>
            </w:r>
            <w:r w:rsidR="00FA11B4">
              <w:rPr>
                <w:b/>
                <w:bCs w:val="0"/>
              </w:rPr>
              <w:t>it</w:t>
            </w:r>
            <w:r>
              <w:rPr>
                <w:b/>
                <w:bCs w:val="0"/>
              </w:rPr>
              <w:t>ability</w:t>
            </w:r>
            <w:r w:rsidR="00BE63FE" w:rsidRPr="00BA1082">
              <w:rPr>
                <w:b/>
                <w:bCs w:val="0"/>
              </w:rPr>
              <w:t xml:space="preserve"> Training</w:t>
            </w:r>
          </w:p>
          <w:p w14:paraId="7AED6A35" w14:textId="2256521C" w:rsidR="005C61E4" w:rsidRPr="00AA4794" w:rsidRDefault="00BF5D8B" w:rsidP="00FB722F">
            <w:pPr>
              <w:pStyle w:val="Heading1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F6377" wp14:editId="6498B258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11430</wp:posOffset>
                      </wp:positionV>
                      <wp:extent cx="3581400" cy="0"/>
                      <wp:effectExtent l="57150" t="38100" r="57150" b="95250"/>
                      <wp:wrapNone/>
                      <wp:docPr id="118372814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BD468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.9pt" to="27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" strokecolor="#4f81bd [3204]" strokeweight="2.25pt">
                      <v:stroke endcap="round"/>
                      <v:shadow on="t" color="black" opacity="29491f" origin=",.5" offset="0"/>
                    </v:line>
                  </w:pict>
                </mc:Fallback>
              </mc:AlternateContent>
            </w:r>
            <w:r w:rsidR="00400EAB">
              <w:t>Setting stewards up for success</w:t>
            </w:r>
          </w:p>
          <w:p w14:paraId="01106F57" w14:textId="371E7792" w:rsidR="005C61E4" w:rsidRPr="009D7E99" w:rsidRDefault="003B5F9C" w:rsidP="00FB722F">
            <w:pPr>
              <w:spacing w:after="160" w:line="480" w:lineRule="auto"/>
            </w:pPr>
            <w:r w:rsidRPr="009D7E99">
              <w:t xml:space="preserve">New </w:t>
            </w:r>
            <w:r w:rsidR="00277846">
              <w:t>in filing Article 8’s and Equ</w:t>
            </w:r>
            <w:r w:rsidR="005D3EE8">
              <w:t>it</w:t>
            </w:r>
            <w:r w:rsidR="00277846">
              <w:t>ability</w:t>
            </w:r>
            <w:r w:rsidRPr="009D7E99">
              <w:t>? Interested in</w:t>
            </w:r>
            <w:r w:rsidR="00277846">
              <w:t xml:space="preserve"> learning how to file and understand the grievance</w:t>
            </w:r>
            <w:r w:rsidRPr="009D7E99">
              <w:t xml:space="preserve">? </w:t>
            </w:r>
            <w:r w:rsidR="0049645D" w:rsidRPr="009D7E99">
              <w:t>Just w</w:t>
            </w:r>
            <w:r w:rsidR="00003FCC" w:rsidRPr="009D7E99">
              <w:t xml:space="preserve">ant to </w:t>
            </w:r>
            <w:r w:rsidR="00367FF7" w:rsidRPr="009D7E99">
              <w:t xml:space="preserve">know more about </w:t>
            </w:r>
            <w:r w:rsidR="00277846">
              <w:t>Article 8’s and Equ</w:t>
            </w:r>
            <w:r w:rsidR="005D3EE8">
              <w:t>it</w:t>
            </w:r>
            <w:r w:rsidR="00277846">
              <w:t>ability</w:t>
            </w:r>
            <w:r w:rsidR="00003FCC" w:rsidRPr="009D7E99">
              <w:t xml:space="preserve">? </w:t>
            </w:r>
            <w:r w:rsidRPr="009D7E99">
              <w:t xml:space="preserve">Join us on </w:t>
            </w:r>
            <w:r w:rsidR="00C5435D">
              <w:t>June</w:t>
            </w:r>
            <w:r w:rsidR="00277846">
              <w:t xml:space="preserve"> </w:t>
            </w:r>
            <w:r w:rsidR="00C5435D">
              <w:t>2</w:t>
            </w:r>
            <w:r w:rsidR="00C5435D">
              <w:rPr>
                <w:vertAlign w:val="superscript"/>
              </w:rPr>
              <w:t>nd</w:t>
            </w:r>
            <w:r w:rsidRPr="009D7E99">
              <w:t xml:space="preserve"> </w:t>
            </w:r>
            <w:r w:rsidR="005F2AC2" w:rsidRPr="009D7E99">
              <w:t xml:space="preserve">for </w:t>
            </w:r>
            <w:r w:rsidR="00277846">
              <w:t>Article 8’s and Equ</w:t>
            </w:r>
            <w:r w:rsidR="005D3EE8">
              <w:t>it</w:t>
            </w:r>
            <w:r w:rsidR="00277846">
              <w:t xml:space="preserve">ability training </w:t>
            </w:r>
            <w:r w:rsidR="009D7E99" w:rsidRPr="009D7E99">
              <w:t xml:space="preserve">and learn how to </w:t>
            </w:r>
            <w:r w:rsidR="00277846">
              <w:t xml:space="preserve">handle the grievance to help teach </w:t>
            </w:r>
            <w:r w:rsidR="009D7E99" w:rsidRPr="009D7E99">
              <w:t>and represent</w:t>
            </w:r>
            <w:r w:rsidR="00277846">
              <w:t xml:space="preserve"> </w:t>
            </w:r>
            <w:r w:rsidR="009D7E99" w:rsidRPr="009D7E99">
              <w:t>your fellow carriers</w:t>
            </w:r>
            <w:r w:rsidR="00B25B96">
              <w:t>!</w:t>
            </w:r>
          </w:p>
          <w:p w14:paraId="6E8C0849" w14:textId="5960D500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DBAC2F5" wp14:editId="0406DA82">
                  <wp:extent cx="1329244" cy="12954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61" cy="130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D26D4C1" w14:textId="13D06F39" w:rsidR="005C61E4" w:rsidRPr="00AA4794" w:rsidRDefault="00FA0C5C" w:rsidP="005C61E4">
            <w:pPr>
              <w:pStyle w:val="Heading2"/>
            </w:pPr>
            <w:r>
              <w:t xml:space="preserve">What you need to </w:t>
            </w:r>
            <w:r w:rsidR="00134F01">
              <w:t>know how to file Article 8’s</w:t>
            </w:r>
          </w:p>
          <w:p w14:paraId="25BCB546" w14:textId="77777777" w:rsidR="005C61E4" w:rsidRPr="00AA4794" w:rsidRDefault="00000000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0B62ADFABDC4C72B071F8A1BCEFB606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53830B01" w14:textId="5891BB95" w:rsidR="005C61E4" w:rsidRPr="00AA4794" w:rsidRDefault="00FD3611" w:rsidP="005C61E4">
            <w:pPr>
              <w:pStyle w:val="Heading2"/>
            </w:pPr>
            <w:r>
              <w:t xml:space="preserve">How </w:t>
            </w:r>
            <w:r w:rsidR="003300AB">
              <w:t>to file and know how to do Equ</w:t>
            </w:r>
            <w:r w:rsidR="005D3EE8">
              <w:t>it</w:t>
            </w:r>
            <w:r w:rsidR="003300AB">
              <w:t>ability.</w:t>
            </w:r>
          </w:p>
          <w:p w14:paraId="654A17A1" w14:textId="77777777" w:rsidR="005C61E4" w:rsidRPr="00AA4794" w:rsidRDefault="00000000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D7B2AFC9B604F67A5838DAFC87B780B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66795566" w14:textId="37890ADB" w:rsidR="005C61E4" w:rsidRPr="00AA4794" w:rsidRDefault="0090530C" w:rsidP="005C61E4">
            <w:pPr>
              <w:pStyle w:val="Heading2"/>
            </w:pPr>
            <w:r>
              <w:t xml:space="preserve">How to </w:t>
            </w:r>
            <w:r w:rsidR="003300AB">
              <w:t xml:space="preserve">turn in RFI’s, review documents, and fill out spreadsheets </w:t>
            </w:r>
          </w:p>
          <w:p w14:paraId="57CE290F" w14:textId="77777777" w:rsidR="005C61E4" w:rsidRPr="00AA4794" w:rsidRDefault="00000000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8228138DE33425EA085F8DB6B733FAA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1B09F9B8" w14:textId="78ED350B" w:rsidR="005C61E4" w:rsidRPr="00AA4794" w:rsidRDefault="00A8153F" w:rsidP="005C61E4">
            <w:pPr>
              <w:pStyle w:val="Heading2"/>
            </w:pPr>
            <w:r>
              <w:t>How to build</w:t>
            </w:r>
            <w:r w:rsidR="001D40DA">
              <w:t xml:space="preserve"> </w:t>
            </w:r>
            <w:r w:rsidR="00E41805">
              <w:t>a winning</w:t>
            </w:r>
            <w:r w:rsidR="001D40DA">
              <w:t xml:space="preserve"> case file</w:t>
            </w:r>
          </w:p>
          <w:p w14:paraId="68BDD671" w14:textId="77777777" w:rsidR="005C61E4" w:rsidRPr="00AA4794" w:rsidRDefault="00000000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BFC9CE22F9E4960882A03488F7CB892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14:paraId="55D89BA5" w14:textId="35754C6F" w:rsidR="00AA4794" w:rsidRPr="00AA4794" w:rsidRDefault="003300AB" w:rsidP="005C61E4">
            <w:pPr>
              <w:pStyle w:val="Heading2"/>
            </w:pPr>
            <w:r>
              <w:t>What documents should be included</w:t>
            </w:r>
            <w:r w:rsidR="00277846">
              <w:t xml:space="preserve"> in the grievance</w:t>
            </w:r>
          </w:p>
          <w:p w14:paraId="71D7E6AD" w14:textId="51BD0B4D" w:rsidR="005C61E4" w:rsidRPr="00E015AD" w:rsidRDefault="009E342D" w:rsidP="005C61E4">
            <w:pPr>
              <w:pStyle w:val="Heading3"/>
              <w:rPr>
                <w:b/>
                <w:bCs w:val="0"/>
                <w:sz w:val="32"/>
                <w:szCs w:val="32"/>
              </w:rPr>
            </w:pPr>
            <w:r w:rsidRPr="00E015AD">
              <w:rPr>
                <w:b/>
                <w:bCs w:val="0"/>
                <w:sz w:val="32"/>
                <w:szCs w:val="32"/>
              </w:rPr>
              <w:t>Union Hall</w:t>
            </w:r>
          </w:p>
          <w:p w14:paraId="02B95D9B" w14:textId="4CFD448A" w:rsidR="005C61E4" w:rsidRPr="00E015AD" w:rsidRDefault="00000000" w:rsidP="00AA4794">
            <w:pPr>
              <w:pStyle w:val="ContactInfo"/>
              <w:spacing w:line="312" w:lineRule="auto"/>
              <w:rPr>
                <w:b/>
                <w:bCs w:val="0"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E6423DE8BD14F98A9C17D0D96D0B7E5"/>
                </w:placeholder>
                <w15:appearance w15:val="hidden"/>
                <w:text w:multiLine="1"/>
              </w:sdtPr>
              <w:sdtContent>
                <w:r w:rsidR="009E342D" w:rsidRPr="00E015AD">
                  <w:rPr>
                    <w:b/>
                    <w:bCs w:val="0"/>
                    <w:sz w:val="32"/>
                    <w:szCs w:val="32"/>
                  </w:rPr>
                  <w:t xml:space="preserve">6218 Krempen Ave </w:t>
                </w:r>
                <w:r w:rsidR="009E342D" w:rsidRPr="00E015AD">
                  <w:rPr>
                    <w:b/>
                    <w:bCs w:val="0"/>
                    <w:sz w:val="32"/>
                    <w:szCs w:val="32"/>
                  </w:rPr>
                  <w:br/>
                  <w:t>San Antonio, TX 78233</w:t>
                </w:r>
              </w:sdtContent>
            </w:sdt>
          </w:p>
          <w:p w14:paraId="1C48C65F" w14:textId="662EDB32" w:rsidR="005C61E4" w:rsidRPr="00E015AD" w:rsidRDefault="00396DE5" w:rsidP="00AA4794">
            <w:pPr>
              <w:pStyle w:val="ContactInfo"/>
              <w:spacing w:line="312" w:lineRule="auto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June</w:t>
            </w:r>
            <w:r w:rsidR="009E342D" w:rsidRPr="00E015AD">
              <w:rPr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b/>
                <w:bCs w:val="0"/>
                <w:sz w:val="32"/>
                <w:szCs w:val="32"/>
              </w:rPr>
              <w:t>2nd</w:t>
            </w:r>
            <w:r w:rsidR="009E342D" w:rsidRPr="00E015AD">
              <w:rPr>
                <w:b/>
                <w:bCs w:val="0"/>
                <w:sz w:val="32"/>
                <w:szCs w:val="32"/>
              </w:rPr>
              <w:t xml:space="preserve"> @ 9 am</w:t>
            </w:r>
          </w:p>
          <w:p w14:paraId="2EEEF3CC" w14:textId="6BAE9F2C" w:rsidR="005C61E4" w:rsidRPr="00AA4794" w:rsidRDefault="005C61E4" w:rsidP="00AA4794">
            <w:pPr>
              <w:pStyle w:val="ContactInfo"/>
              <w:spacing w:line="312" w:lineRule="auto"/>
            </w:pPr>
          </w:p>
          <w:p w14:paraId="200B95F4" w14:textId="7D297170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  <w:bookmarkEnd w:id="0"/>
    </w:tbl>
    <w:p w14:paraId="2FFC60FB" w14:textId="77777777" w:rsidR="005C61E4" w:rsidRPr="00076F31" w:rsidRDefault="005C61E4" w:rsidP="00AA4794">
      <w:pPr>
        <w:pStyle w:val="NoSpacing"/>
      </w:pPr>
    </w:p>
    <w:sectPr w:rsidR="005C61E4" w:rsidRPr="00076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4749" w14:textId="77777777" w:rsidR="00D12A2E" w:rsidRDefault="00D12A2E" w:rsidP="005F5D5F">
      <w:pPr>
        <w:spacing w:after="0" w:line="240" w:lineRule="auto"/>
      </w:pPr>
      <w:r>
        <w:separator/>
      </w:r>
    </w:p>
  </w:endnote>
  <w:endnote w:type="continuationSeparator" w:id="0">
    <w:p w14:paraId="466B7CD0" w14:textId="77777777" w:rsidR="00D12A2E" w:rsidRDefault="00D12A2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F59C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65C5" w14:textId="77777777" w:rsidR="001B605E" w:rsidRDefault="001B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D41F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99ED" w14:textId="77777777" w:rsidR="00D12A2E" w:rsidRDefault="00D12A2E" w:rsidP="005F5D5F">
      <w:pPr>
        <w:spacing w:after="0" w:line="240" w:lineRule="auto"/>
      </w:pPr>
      <w:r>
        <w:separator/>
      </w:r>
    </w:p>
  </w:footnote>
  <w:footnote w:type="continuationSeparator" w:id="0">
    <w:p w14:paraId="36E6C05E" w14:textId="77777777" w:rsidR="00D12A2E" w:rsidRDefault="00D12A2E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FCA8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045B" w14:textId="77777777" w:rsidR="001B605E" w:rsidRDefault="001B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3351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455366">
    <w:abstractNumId w:val="9"/>
  </w:num>
  <w:num w:numId="2" w16cid:durableId="450825167">
    <w:abstractNumId w:val="7"/>
  </w:num>
  <w:num w:numId="3" w16cid:durableId="1584022544">
    <w:abstractNumId w:val="6"/>
  </w:num>
  <w:num w:numId="4" w16cid:durableId="1089546371">
    <w:abstractNumId w:val="5"/>
  </w:num>
  <w:num w:numId="5" w16cid:durableId="2052680325">
    <w:abstractNumId w:val="4"/>
  </w:num>
  <w:num w:numId="6" w16cid:durableId="627704581">
    <w:abstractNumId w:val="8"/>
  </w:num>
  <w:num w:numId="7" w16cid:durableId="1308052860">
    <w:abstractNumId w:val="3"/>
  </w:num>
  <w:num w:numId="8" w16cid:durableId="33311255">
    <w:abstractNumId w:val="2"/>
  </w:num>
  <w:num w:numId="9" w16cid:durableId="389427892">
    <w:abstractNumId w:val="1"/>
  </w:num>
  <w:num w:numId="10" w16cid:durableId="206100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2E"/>
    <w:rsid w:val="00003FCC"/>
    <w:rsid w:val="000168C0"/>
    <w:rsid w:val="000427C6"/>
    <w:rsid w:val="00062918"/>
    <w:rsid w:val="000674A2"/>
    <w:rsid w:val="00076F31"/>
    <w:rsid w:val="0011372E"/>
    <w:rsid w:val="00116195"/>
    <w:rsid w:val="00134F01"/>
    <w:rsid w:val="00171CDD"/>
    <w:rsid w:val="00175521"/>
    <w:rsid w:val="00181FB9"/>
    <w:rsid w:val="001B0882"/>
    <w:rsid w:val="001B605E"/>
    <w:rsid w:val="001D40DA"/>
    <w:rsid w:val="00251739"/>
    <w:rsid w:val="00261A78"/>
    <w:rsid w:val="00277846"/>
    <w:rsid w:val="002A0CAC"/>
    <w:rsid w:val="003300AB"/>
    <w:rsid w:val="00335D9C"/>
    <w:rsid w:val="003514BB"/>
    <w:rsid w:val="00367FF7"/>
    <w:rsid w:val="00396DE5"/>
    <w:rsid w:val="003B5F9C"/>
    <w:rsid w:val="003B6A17"/>
    <w:rsid w:val="00400EAB"/>
    <w:rsid w:val="00411532"/>
    <w:rsid w:val="0049645D"/>
    <w:rsid w:val="004C750A"/>
    <w:rsid w:val="005222EE"/>
    <w:rsid w:val="00541BB3"/>
    <w:rsid w:val="00544732"/>
    <w:rsid w:val="005555AC"/>
    <w:rsid w:val="005C61E4"/>
    <w:rsid w:val="005D3EE8"/>
    <w:rsid w:val="005F2AC2"/>
    <w:rsid w:val="005F5D5F"/>
    <w:rsid w:val="005F64B2"/>
    <w:rsid w:val="00617768"/>
    <w:rsid w:val="00650255"/>
    <w:rsid w:val="00665EA1"/>
    <w:rsid w:val="006E5B0F"/>
    <w:rsid w:val="0074206F"/>
    <w:rsid w:val="007646B4"/>
    <w:rsid w:val="0079199F"/>
    <w:rsid w:val="007B5354"/>
    <w:rsid w:val="00837654"/>
    <w:rsid w:val="00880783"/>
    <w:rsid w:val="008B5772"/>
    <w:rsid w:val="008C031F"/>
    <w:rsid w:val="008C1756"/>
    <w:rsid w:val="008D0379"/>
    <w:rsid w:val="008D17FF"/>
    <w:rsid w:val="008F6C52"/>
    <w:rsid w:val="0090530C"/>
    <w:rsid w:val="009141C6"/>
    <w:rsid w:val="00997C91"/>
    <w:rsid w:val="009A3A4C"/>
    <w:rsid w:val="009C5482"/>
    <w:rsid w:val="009C59AB"/>
    <w:rsid w:val="009D7E99"/>
    <w:rsid w:val="009E342D"/>
    <w:rsid w:val="00A03450"/>
    <w:rsid w:val="00A51054"/>
    <w:rsid w:val="00A8153F"/>
    <w:rsid w:val="00A90A37"/>
    <w:rsid w:val="00A95486"/>
    <w:rsid w:val="00A97C88"/>
    <w:rsid w:val="00AA4794"/>
    <w:rsid w:val="00AB3068"/>
    <w:rsid w:val="00AB58F4"/>
    <w:rsid w:val="00AF32DC"/>
    <w:rsid w:val="00B25B96"/>
    <w:rsid w:val="00B46A60"/>
    <w:rsid w:val="00BA1082"/>
    <w:rsid w:val="00BA7E51"/>
    <w:rsid w:val="00BC2598"/>
    <w:rsid w:val="00BC6ED1"/>
    <w:rsid w:val="00BE63FE"/>
    <w:rsid w:val="00BF5D8B"/>
    <w:rsid w:val="00C23356"/>
    <w:rsid w:val="00C5435D"/>
    <w:rsid w:val="00C57F20"/>
    <w:rsid w:val="00CA6AAF"/>
    <w:rsid w:val="00CF0389"/>
    <w:rsid w:val="00D07D5C"/>
    <w:rsid w:val="00D12A2E"/>
    <w:rsid w:val="00D16845"/>
    <w:rsid w:val="00D21D01"/>
    <w:rsid w:val="00D56FBE"/>
    <w:rsid w:val="00D751DD"/>
    <w:rsid w:val="00E015AD"/>
    <w:rsid w:val="00E3564F"/>
    <w:rsid w:val="00E41805"/>
    <w:rsid w:val="00E77732"/>
    <w:rsid w:val="00E92626"/>
    <w:rsid w:val="00EA69DC"/>
    <w:rsid w:val="00EB217F"/>
    <w:rsid w:val="00EC1838"/>
    <w:rsid w:val="00F24543"/>
    <w:rsid w:val="00F2548A"/>
    <w:rsid w:val="00FA0C5C"/>
    <w:rsid w:val="00FA11B4"/>
    <w:rsid w:val="00FA21D4"/>
    <w:rsid w:val="00FB2003"/>
    <w:rsid w:val="00FB722F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813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65F91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F81BD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F81BD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98480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44061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d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62ADFABDC4C72B071F8A1BCEF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B5F6-C4A4-4145-98F0-95D9A686F290}"/>
      </w:docPartPr>
      <w:docPartBody>
        <w:p w:rsidR="00580888" w:rsidRDefault="001D2F40">
          <w:pPr>
            <w:pStyle w:val="E0B62ADFABDC4C72B071F8A1BCEFB606"/>
          </w:pPr>
          <w:r w:rsidRPr="00AA4794">
            <w:t>────</w:t>
          </w:r>
        </w:p>
      </w:docPartBody>
    </w:docPart>
    <w:docPart>
      <w:docPartPr>
        <w:name w:val="FD7B2AFC9B604F67A5838DAFC87B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3602-8BA0-4D27-A0D7-DB70F14D5D9A}"/>
      </w:docPartPr>
      <w:docPartBody>
        <w:p w:rsidR="00580888" w:rsidRDefault="001D2F40">
          <w:pPr>
            <w:pStyle w:val="FD7B2AFC9B604F67A5838DAFC87B780B"/>
          </w:pPr>
          <w:r w:rsidRPr="00AA4794">
            <w:t>────</w:t>
          </w:r>
        </w:p>
      </w:docPartBody>
    </w:docPart>
    <w:docPart>
      <w:docPartPr>
        <w:name w:val="C8228138DE33425EA085F8DB6B73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C02E-160E-4907-8479-BE3BFD2FAA04}"/>
      </w:docPartPr>
      <w:docPartBody>
        <w:p w:rsidR="00580888" w:rsidRDefault="001D2F40">
          <w:pPr>
            <w:pStyle w:val="C8228138DE33425EA085F8DB6B733FAA"/>
          </w:pPr>
          <w:r w:rsidRPr="00AA4794">
            <w:t>────</w:t>
          </w:r>
        </w:p>
      </w:docPartBody>
    </w:docPart>
    <w:docPart>
      <w:docPartPr>
        <w:name w:val="2BFC9CE22F9E4960882A03488F7C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50FE-9A28-47A4-91A2-ED84C250754A}"/>
      </w:docPartPr>
      <w:docPartBody>
        <w:p w:rsidR="00580888" w:rsidRDefault="001D2F40">
          <w:pPr>
            <w:pStyle w:val="2BFC9CE22F9E4960882A03488F7CB892"/>
          </w:pPr>
          <w:r w:rsidRPr="00AA4794">
            <w:t>────</w:t>
          </w:r>
        </w:p>
      </w:docPartBody>
    </w:docPart>
    <w:docPart>
      <w:docPartPr>
        <w:name w:val="AE6423DE8BD14F98A9C17D0D96D0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7270-AA31-4729-89F0-7139B34B671B}"/>
      </w:docPartPr>
      <w:docPartBody>
        <w:p w:rsidR="00580888" w:rsidRDefault="001D2F40">
          <w:pPr>
            <w:pStyle w:val="AE6423DE8BD14F98A9C17D0D96D0B7E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5"/>
    <w:rsid w:val="001D2F40"/>
    <w:rsid w:val="00242D35"/>
    <w:rsid w:val="00580888"/>
    <w:rsid w:val="00BC6094"/>
    <w:rsid w:val="00DC289C"/>
    <w:rsid w:val="00E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62ADFABDC4C72B071F8A1BCEFB606">
    <w:name w:val="E0B62ADFABDC4C72B071F8A1BCEFB606"/>
  </w:style>
  <w:style w:type="paragraph" w:customStyle="1" w:styleId="FD7B2AFC9B604F67A5838DAFC87B780B">
    <w:name w:val="FD7B2AFC9B604F67A5838DAFC87B780B"/>
  </w:style>
  <w:style w:type="paragraph" w:customStyle="1" w:styleId="C8228138DE33425EA085F8DB6B733FAA">
    <w:name w:val="C8228138DE33425EA085F8DB6B733FAA"/>
  </w:style>
  <w:style w:type="paragraph" w:customStyle="1" w:styleId="2BFC9CE22F9E4960882A03488F7CB892">
    <w:name w:val="2BFC9CE22F9E4960882A03488F7CB892"/>
  </w:style>
  <w:style w:type="paragraph" w:customStyle="1" w:styleId="AE6423DE8BD14F98A9C17D0D96D0B7E5">
    <w:name w:val="AE6423DE8BD14F98A9C17D0D96D0B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2024-04-30T18:33:00Z</dcterms:created>
  <dcterms:modified xsi:type="dcterms:W3CDTF">2024-05-01T17:54:00Z</dcterms:modified>
</cp:coreProperties>
</file>